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693" w:rsidRPr="00BF29C8" w:rsidRDefault="00BF29C8" w:rsidP="00BF29C8">
      <w:pPr>
        <w:ind w:left="2160" w:firstLine="720"/>
        <w:rPr>
          <w:rFonts w:ascii="Georgia" w:eastAsia="Arial Unicode MS" w:hAnsi="Georgia" w:cs="Arial"/>
          <w:b/>
          <w:sz w:val="72"/>
          <w:szCs w:val="72"/>
        </w:rPr>
      </w:pPr>
      <w:bookmarkStart w:id="0" w:name="_GoBack"/>
      <w:bookmarkEnd w:id="0"/>
      <w:r w:rsidRPr="00BF29C8">
        <w:rPr>
          <w:rFonts w:ascii="Georgia" w:eastAsia="Arial Unicode MS" w:hAnsi="Georgia" w:cs="Arial"/>
          <w:b/>
          <w:outline/>
          <w:color w:val="4472C4" w:themeColor="accent5"/>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Student Life – Counselling Support</w:t>
      </w:r>
    </w:p>
    <w:p w:rsidR="00277693" w:rsidRDefault="00277693" w:rsidP="00277693">
      <w:pPr>
        <w:rPr>
          <w:rFonts w:ascii="Arial" w:eastAsia="Arial Unicode MS" w:hAnsi="Arial" w:cs="Arial"/>
          <w:b/>
        </w:rPr>
      </w:pPr>
    </w:p>
    <w:p w:rsidR="00277693" w:rsidRDefault="00277693" w:rsidP="00277693">
      <w:pPr>
        <w:rPr>
          <w:rFonts w:ascii="Arial" w:eastAsia="Arial Unicode MS" w:hAnsi="Arial" w:cs="Arial"/>
          <w:b/>
        </w:rPr>
      </w:pPr>
    </w:p>
    <w:p w:rsidR="00277693" w:rsidRPr="005C1CB8" w:rsidRDefault="00BF29C8" w:rsidP="00BF29C8">
      <w:pPr>
        <w:tabs>
          <w:tab w:val="left" w:pos="4050"/>
        </w:tabs>
        <w:rPr>
          <w:rFonts w:ascii="Arial" w:eastAsia="Arial Unicode MS" w:hAnsi="Arial" w:cs="Arial"/>
          <w:b/>
          <w:sz w:val="22"/>
          <w:szCs w:val="22"/>
        </w:rPr>
      </w:pPr>
      <w:r w:rsidRPr="005C1CB8">
        <w:rPr>
          <w:rFonts w:ascii="Arial" w:eastAsia="Arial Unicode MS" w:hAnsi="Arial" w:cs="Arial"/>
          <w:b/>
          <w:sz w:val="22"/>
          <w:szCs w:val="22"/>
        </w:rPr>
        <w:tab/>
      </w:r>
    </w:p>
    <w:p w:rsidR="005C1CB8" w:rsidRDefault="005C1CB8" w:rsidP="00277693">
      <w:pPr>
        <w:rPr>
          <w:rFonts w:ascii="Arial" w:eastAsia="Arial Unicode MS" w:hAnsi="Arial" w:cs="Arial"/>
          <w:b/>
          <w:sz w:val="22"/>
          <w:szCs w:val="22"/>
        </w:rPr>
      </w:pPr>
    </w:p>
    <w:p w:rsidR="00813E32" w:rsidRDefault="00813E32" w:rsidP="00813E32">
      <w:pPr>
        <w:spacing w:after="160" w:line="259" w:lineRule="auto"/>
        <w:rPr>
          <w:rFonts w:asciiTheme="minorHAnsi" w:eastAsiaTheme="minorHAnsi" w:hAnsiTheme="minorHAnsi" w:cstheme="minorBidi"/>
          <w:b/>
        </w:rPr>
      </w:pPr>
    </w:p>
    <w:p w:rsidR="00813E32" w:rsidRPr="00813E32" w:rsidRDefault="00813E32" w:rsidP="00813E32">
      <w:pPr>
        <w:spacing w:after="160" w:line="259" w:lineRule="auto"/>
        <w:rPr>
          <w:rFonts w:ascii="Arial" w:eastAsiaTheme="minorHAnsi" w:hAnsi="Arial" w:cs="Arial"/>
          <w:b/>
          <w:sz w:val="36"/>
          <w:szCs w:val="36"/>
          <w:u w:val="single"/>
        </w:rPr>
      </w:pPr>
      <w:r w:rsidRPr="00813E32">
        <w:rPr>
          <w:rFonts w:ascii="Arial" w:eastAsiaTheme="minorHAnsi" w:hAnsi="Arial" w:cs="Arial"/>
          <w:b/>
          <w:sz w:val="36"/>
          <w:szCs w:val="36"/>
          <w:u w:val="single"/>
        </w:rPr>
        <w:t xml:space="preserve">Counselling appointments at the Adelaide Health and Medical Sciences Building </w:t>
      </w:r>
    </w:p>
    <w:p w:rsidR="00813E32" w:rsidRPr="00813E32" w:rsidRDefault="00813E32" w:rsidP="00813E32">
      <w:pPr>
        <w:spacing w:after="160" w:line="259" w:lineRule="auto"/>
        <w:rPr>
          <w:rFonts w:ascii="Arial" w:eastAsiaTheme="minorHAnsi" w:hAnsi="Arial" w:cs="Arial"/>
          <w:b/>
          <w:sz w:val="28"/>
          <w:szCs w:val="28"/>
          <w:u w:val="single"/>
        </w:rPr>
      </w:pPr>
    </w:p>
    <w:p w:rsidR="00813E32" w:rsidRPr="00813E32" w:rsidRDefault="00813E32" w:rsidP="00813E32">
      <w:pPr>
        <w:spacing w:after="160" w:line="259" w:lineRule="auto"/>
        <w:jc w:val="both"/>
        <w:rPr>
          <w:rFonts w:ascii="Arial" w:eastAsiaTheme="minorHAnsi" w:hAnsi="Arial" w:cs="Arial"/>
          <w:sz w:val="28"/>
          <w:szCs w:val="28"/>
        </w:rPr>
      </w:pPr>
      <w:r w:rsidRPr="00813E32">
        <w:rPr>
          <w:rFonts w:ascii="Arial" w:eastAsiaTheme="minorHAnsi" w:hAnsi="Arial" w:cs="Arial"/>
          <w:sz w:val="28"/>
          <w:szCs w:val="28"/>
        </w:rPr>
        <w:t>Starting the 28</w:t>
      </w:r>
      <w:r w:rsidRPr="00813E32">
        <w:rPr>
          <w:rFonts w:ascii="Arial" w:eastAsiaTheme="minorHAnsi" w:hAnsi="Arial" w:cs="Arial"/>
          <w:sz w:val="28"/>
          <w:szCs w:val="28"/>
          <w:vertAlign w:val="superscript"/>
        </w:rPr>
        <w:t>th</w:t>
      </w:r>
      <w:r w:rsidRPr="00813E32">
        <w:rPr>
          <w:rFonts w:ascii="Arial" w:eastAsiaTheme="minorHAnsi" w:hAnsi="Arial" w:cs="Arial"/>
          <w:sz w:val="28"/>
          <w:szCs w:val="28"/>
        </w:rPr>
        <w:t xml:space="preserve"> of February, Counselling Support will be offering appointments at the new AHMS building on an outreach basis. </w:t>
      </w:r>
    </w:p>
    <w:p w:rsidR="00813E32" w:rsidRPr="00813E32" w:rsidRDefault="00813E32" w:rsidP="00813E32">
      <w:pPr>
        <w:spacing w:after="160" w:line="259" w:lineRule="auto"/>
        <w:jc w:val="both"/>
        <w:rPr>
          <w:rFonts w:ascii="Arial" w:eastAsiaTheme="minorHAnsi" w:hAnsi="Arial" w:cs="Arial"/>
          <w:sz w:val="28"/>
          <w:szCs w:val="28"/>
        </w:rPr>
      </w:pPr>
      <w:r w:rsidRPr="00813E32">
        <w:rPr>
          <w:rFonts w:ascii="Arial" w:eastAsiaTheme="minorHAnsi" w:hAnsi="Arial" w:cs="Arial"/>
          <w:sz w:val="28"/>
          <w:szCs w:val="28"/>
        </w:rPr>
        <w:t xml:space="preserve">Counselling can offer a safe and confidential space where issues or concerns can be discussed and reflected upon.  We support students in dealing with a range of issues including anxiety, depression, grief, relationship problems, academic and study issues, sexual identity and drug and alcohol problems. We can provide support, advice and counselling, and information and referral to other support services as needed.  At AHMS we will be offering; </w:t>
      </w:r>
    </w:p>
    <w:p w:rsidR="00813E32" w:rsidRPr="00813E32" w:rsidRDefault="00813E32" w:rsidP="00813E32">
      <w:pPr>
        <w:numPr>
          <w:ilvl w:val="0"/>
          <w:numId w:val="13"/>
        </w:numPr>
        <w:spacing w:after="160" w:line="259" w:lineRule="auto"/>
        <w:contextualSpacing/>
        <w:jc w:val="both"/>
        <w:rPr>
          <w:rFonts w:ascii="Arial" w:eastAsiaTheme="minorHAnsi" w:hAnsi="Arial" w:cs="Arial"/>
          <w:sz w:val="28"/>
          <w:szCs w:val="28"/>
        </w:rPr>
      </w:pPr>
      <w:r w:rsidRPr="00813E32">
        <w:rPr>
          <w:rFonts w:ascii="Arial" w:eastAsiaTheme="minorHAnsi" w:hAnsi="Arial" w:cs="Arial"/>
          <w:sz w:val="28"/>
          <w:szCs w:val="28"/>
        </w:rPr>
        <w:t xml:space="preserve">Appointments – on alternating Mondays and Wednesdays.  </w:t>
      </w:r>
    </w:p>
    <w:p w:rsidR="00813E32" w:rsidRPr="00813E32" w:rsidRDefault="00813E32" w:rsidP="00813E32">
      <w:pPr>
        <w:numPr>
          <w:ilvl w:val="0"/>
          <w:numId w:val="13"/>
        </w:numPr>
        <w:spacing w:after="160" w:line="259" w:lineRule="auto"/>
        <w:contextualSpacing/>
        <w:jc w:val="both"/>
        <w:rPr>
          <w:rFonts w:ascii="Arial" w:eastAsiaTheme="minorHAnsi" w:hAnsi="Arial" w:cs="Arial"/>
          <w:sz w:val="28"/>
          <w:szCs w:val="28"/>
        </w:rPr>
      </w:pPr>
      <w:r w:rsidRPr="00813E32">
        <w:rPr>
          <w:rFonts w:ascii="Arial" w:eastAsiaTheme="minorHAnsi" w:hAnsi="Arial" w:cs="Arial"/>
          <w:sz w:val="28"/>
          <w:szCs w:val="28"/>
        </w:rPr>
        <w:t xml:space="preserve">Appointment times will be 1.10, 2.10 and 3.10, lasting 50 minutes  and can be booked by contacting Counselling Support on 8313 5663 or emailing us at </w:t>
      </w:r>
      <w:hyperlink r:id="rId7" w:history="1">
        <w:r w:rsidRPr="00813E32">
          <w:rPr>
            <w:rStyle w:val="Hyperlink"/>
            <w:rFonts w:ascii="Arial" w:eastAsiaTheme="minorHAnsi" w:hAnsi="Arial" w:cs="Arial"/>
            <w:sz w:val="28"/>
            <w:szCs w:val="28"/>
          </w:rPr>
          <w:t>counselling.centre@adelaide.edu.au</w:t>
        </w:r>
      </w:hyperlink>
    </w:p>
    <w:p w:rsidR="00813E32" w:rsidRPr="00813E32" w:rsidRDefault="00813E32" w:rsidP="00813E32">
      <w:pPr>
        <w:numPr>
          <w:ilvl w:val="0"/>
          <w:numId w:val="13"/>
        </w:numPr>
        <w:spacing w:after="160" w:line="259" w:lineRule="auto"/>
        <w:contextualSpacing/>
        <w:jc w:val="both"/>
        <w:rPr>
          <w:rFonts w:ascii="Arial" w:eastAsiaTheme="minorHAnsi" w:hAnsi="Arial" w:cs="Arial"/>
          <w:sz w:val="28"/>
          <w:szCs w:val="28"/>
        </w:rPr>
      </w:pPr>
      <w:r w:rsidRPr="00813E32">
        <w:rPr>
          <w:rFonts w:ascii="Arial" w:eastAsiaTheme="minorHAnsi" w:hAnsi="Arial" w:cs="Arial"/>
          <w:sz w:val="28"/>
          <w:szCs w:val="28"/>
        </w:rPr>
        <w:t xml:space="preserve">Appointments will be on level 4 of the AHMS building in E learning room 1 </w:t>
      </w:r>
    </w:p>
    <w:p w:rsidR="00813E32" w:rsidRPr="00813E32" w:rsidRDefault="00813E32" w:rsidP="00813E32">
      <w:pPr>
        <w:numPr>
          <w:ilvl w:val="0"/>
          <w:numId w:val="13"/>
        </w:numPr>
        <w:spacing w:after="160" w:line="259" w:lineRule="auto"/>
        <w:contextualSpacing/>
        <w:jc w:val="both"/>
        <w:rPr>
          <w:rFonts w:ascii="Arial" w:eastAsiaTheme="minorHAnsi" w:hAnsi="Arial" w:cs="Arial"/>
          <w:sz w:val="28"/>
          <w:szCs w:val="28"/>
        </w:rPr>
      </w:pPr>
      <w:r w:rsidRPr="00813E32">
        <w:rPr>
          <w:rFonts w:ascii="Arial" w:eastAsiaTheme="minorHAnsi" w:hAnsi="Arial" w:cs="Arial"/>
          <w:sz w:val="28"/>
          <w:szCs w:val="28"/>
        </w:rPr>
        <w:t xml:space="preserve">Counselling Support reception will provide all relevant information, at the time of booking.  </w:t>
      </w:r>
    </w:p>
    <w:p w:rsidR="00813E32" w:rsidRPr="00813E32" w:rsidRDefault="00813E32" w:rsidP="00813E32">
      <w:pPr>
        <w:spacing w:after="160" w:line="259" w:lineRule="auto"/>
        <w:jc w:val="both"/>
        <w:rPr>
          <w:rFonts w:ascii="Arial" w:eastAsiaTheme="minorHAnsi" w:hAnsi="Arial" w:cs="Arial"/>
          <w:sz w:val="28"/>
          <w:szCs w:val="28"/>
        </w:rPr>
      </w:pPr>
    </w:p>
    <w:p w:rsidR="00813E32" w:rsidRPr="00813E32" w:rsidRDefault="00813E32" w:rsidP="00813E32">
      <w:pPr>
        <w:spacing w:after="160" w:line="259" w:lineRule="auto"/>
        <w:jc w:val="both"/>
        <w:rPr>
          <w:rFonts w:ascii="Arial" w:eastAsiaTheme="minorHAnsi" w:hAnsi="Arial" w:cs="Arial"/>
          <w:sz w:val="28"/>
          <w:szCs w:val="28"/>
        </w:rPr>
      </w:pPr>
      <w:r w:rsidRPr="00813E32">
        <w:rPr>
          <w:rFonts w:ascii="Arial" w:eastAsiaTheme="minorHAnsi" w:hAnsi="Arial" w:cs="Arial"/>
          <w:sz w:val="28"/>
          <w:szCs w:val="28"/>
        </w:rPr>
        <w:t xml:space="preserve">For further information and additional support and resources please access our website at </w:t>
      </w:r>
    </w:p>
    <w:p w:rsidR="00813E32" w:rsidRPr="00813E32" w:rsidRDefault="00515D32" w:rsidP="00813E32">
      <w:pPr>
        <w:spacing w:after="160" w:line="259" w:lineRule="auto"/>
        <w:jc w:val="both"/>
        <w:rPr>
          <w:rFonts w:ascii="Arial" w:eastAsiaTheme="minorHAnsi" w:hAnsi="Arial" w:cs="Arial"/>
          <w:sz w:val="28"/>
          <w:szCs w:val="28"/>
        </w:rPr>
      </w:pPr>
      <w:hyperlink r:id="rId8" w:history="1">
        <w:r w:rsidR="00813E32" w:rsidRPr="00813E32">
          <w:rPr>
            <w:rFonts w:ascii="Arial" w:eastAsiaTheme="minorHAnsi" w:hAnsi="Arial" w:cs="Arial"/>
            <w:color w:val="0563C1" w:themeColor="hyperlink"/>
            <w:sz w:val="28"/>
            <w:szCs w:val="28"/>
            <w:u w:val="single"/>
          </w:rPr>
          <w:t>https://www.adelaide.edu.au/counselling/</w:t>
        </w:r>
      </w:hyperlink>
    </w:p>
    <w:p w:rsidR="00813E32" w:rsidRPr="00813E32" w:rsidRDefault="00813E32" w:rsidP="00813E32">
      <w:pPr>
        <w:spacing w:after="160" w:line="259" w:lineRule="auto"/>
        <w:rPr>
          <w:rFonts w:asciiTheme="minorHAnsi" w:eastAsiaTheme="minorHAnsi" w:hAnsiTheme="minorHAnsi" w:cstheme="minorBidi"/>
          <w:sz w:val="22"/>
          <w:szCs w:val="22"/>
        </w:rPr>
      </w:pPr>
    </w:p>
    <w:p w:rsidR="002E6430" w:rsidRDefault="002E6430" w:rsidP="00F82A60">
      <w:pPr>
        <w:jc w:val="both"/>
        <w:rPr>
          <w:rFonts w:ascii="Arial" w:eastAsia="Arial Unicode MS" w:hAnsi="Arial" w:cs="Arial"/>
          <w:b/>
          <w:sz w:val="20"/>
          <w:szCs w:val="20"/>
          <w:u w:val="single"/>
        </w:rPr>
      </w:pPr>
    </w:p>
    <w:p w:rsidR="00613E07" w:rsidRDefault="00613E07" w:rsidP="00613E07"/>
    <w:p w:rsidR="00613E07" w:rsidRPr="00620E0B" w:rsidRDefault="00613E07" w:rsidP="00F82A60">
      <w:pPr>
        <w:jc w:val="both"/>
        <w:rPr>
          <w:rFonts w:ascii="Arial" w:eastAsia="Arial Unicode MS" w:hAnsi="Arial" w:cs="Arial"/>
          <w:b/>
          <w:sz w:val="20"/>
          <w:szCs w:val="20"/>
          <w:u w:val="single"/>
        </w:rPr>
      </w:pPr>
    </w:p>
    <w:sectPr w:rsidR="00613E07" w:rsidRPr="00620E0B" w:rsidSect="00D8543C">
      <w:headerReference w:type="even" r:id="rId9"/>
      <w:headerReference w:type="default" r:id="rId10"/>
      <w:footerReference w:type="even" r:id="rId11"/>
      <w:footerReference w:type="default" r:id="rId12"/>
      <w:headerReference w:type="first" r:id="rId13"/>
      <w:pgSz w:w="11900" w:h="16840"/>
      <w:pgMar w:top="1440" w:right="985" w:bottom="1440" w:left="1134" w:header="709" w:footer="5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578" w:rsidRDefault="00F90197">
      <w:r>
        <w:separator/>
      </w:r>
    </w:p>
  </w:endnote>
  <w:endnote w:type="continuationSeparator" w:id="0">
    <w:p w:rsidR="00B42578" w:rsidRDefault="00F9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5E" w:rsidRPr="007A3637" w:rsidRDefault="00DB0BC8">
    <w:pPr>
      <w:pStyle w:val="Footer"/>
      <w:pBdr>
        <w:top w:val="single" w:sz="4" w:space="1" w:color="A5A5A5"/>
      </w:pBdr>
      <w:jc w:val="right"/>
      <w:rPr>
        <w:rFonts w:ascii="Arial" w:eastAsia="Arial Unicode MS" w:hAnsi="Arial" w:cs="Arial"/>
        <w:color w:val="7F7F7F"/>
        <w:sz w:val="16"/>
        <w:szCs w:val="16"/>
      </w:rPr>
    </w:pPr>
    <w:r w:rsidRPr="007A3637">
      <w:rPr>
        <w:rFonts w:ascii="Arial" w:eastAsia="Arial Unicode MS" w:hAnsi="Arial" w:cs="Arial"/>
        <w:noProof/>
        <w:sz w:val="16"/>
        <w:szCs w:val="16"/>
      </w:rPr>
      <w:t>Marketing &amp; Strategic Communications</w:t>
    </w:r>
    <w:r w:rsidRPr="007A3637">
      <w:rPr>
        <w:rFonts w:ascii="Arial" w:eastAsia="Arial Unicode MS" w:hAnsi="Arial" w:cs="Arial"/>
        <w:color w:val="7F7F7F"/>
        <w:sz w:val="16"/>
        <w:szCs w:val="16"/>
      </w:rPr>
      <w:t xml:space="preserve"> | </w:t>
    </w:r>
    <w:r>
      <w:rPr>
        <w:rFonts w:ascii="Arial" w:eastAsia="Arial Unicode MS" w:hAnsi="Arial" w:cs="Arial"/>
        <w:sz w:val="16"/>
        <w:szCs w:val="16"/>
      </w:rPr>
      <w:t>1</w:t>
    </w:r>
  </w:p>
  <w:p w:rsidR="00910A5E" w:rsidRDefault="00515D3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375" w:rsidRDefault="00DB0BC8" w:rsidP="009C7375">
    <w:pPr>
      <w:pStyle w:val="Caption1"/>
    </w:pPr>
    <w:r>
      <w:rPr>
        <w:noProof/>
        <w:lang w:eastAsia="en-AU"/>
      </w:rPr>
      <mc:AlternateContent>
        <mc:Choice Requires="wps">
          <w:drawing>
            <wp:anchor distT="4294967294" distB="4294967294" distL="114300" distR="114300" simplePos="0" relativeHeight="251662336" behindDoc="0" locked="0" layoutInCell="1" allowOverlap="1" wp14:anchorId="0B394A76" wp14:editId="2FEA35E2">
              <wp:simplePos x="0" y="0"/>
              <wp:positionH relativeFrom="column">
                <wp:posOffset>22860</wp:posOffset>
              </wp:positionH>
              <wp:positionV relativeFrom="paragraph">
                <wp:posOffset>-82551</wp:posOffset>
              </wp:positionV>
              <wp:extent cx="6191250" cy="0"/>
              <wp:effectExtent l="0" t="0" r="31750" b="25400"/>
              <wp:wrapThrough wrapText="bothSides">
                <wp:wrapPolygon edited="0">
                  <wp:start x="0" y="-1"/>
                  <wp:lineTo x="0" y="-1"/>
                  <wp:lineTo x="21622" y="-1"/>
                  <wp:lineTo x="21622" y="-1"/>
                  <wp:lineTo x="0" y="-1"/>
                </wp:wrapPolygon>
              </wp:wrapThrough>
              <wp:docPr id="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straightConnector1">
                        <a:avLst/>
                      </a:prstGeom>
                      <a:noFill/>
                      <a:ln w="9525">
                        <a:solidFill>
                          <a:schemeClr val="bg1">
                            <a:lumMod val="85000"/>
                            <a:lumOff val="0"/>
                          </a:schemeClr>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7C9E46" id="_x0000_t32" coordsize="21600,21600" o:spt="32" o:oned="t" path="m,l21600,21600e" filled="f">
              <v:path arrowok="t" fillok="f" o:connecttype="none"/>
              <o:lock v:ext="edit" shapetype="t"/>
            </v:shapetype>
            <v:shape id="AutoShape 45" o:spid="_x0000_s1026" type="#_x0000_t32" style="position:absolute;margin-left:1.8pt;margin-top:-6.5pt;width:48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" strokecolor="#d8d8d8 [2732]">
              <w10:wrap type="through"/>
            </v:shape>
          </w:pict>
        </mc:Fallback>
      </mc:AlternateContent>
    </w:r>
    <w:r>
      <w:t xml:space="preserve"> The University of Adelaide</w:t>
    </w:r>
    <w:r>
      <w:tab/>
    </w:r>
    <w:r>
      <w:tab/>
    </w:r>
    <w:r>
      <w:tab/>
    </w:r>
    <w:r>
      <w:tab/>
    </w:r>
    <w:r>
      <w:tab/>
    </w:r>
    <w:r>
      <w:tab/>
    </w:r>
    <w:r>
      <w:tab/>
    </w:r>
    <w:r>
      <w:tab/>
    </w:r>
    <w:r>
      <w:tab/>
    </w:r>
    <w:r>
      <w:tab/>
    </w:r>
    <w:r>
      <w:tab/>
    </w:r>
    <w:r>
      <w:fldChar w:fldCharType="begin"/>
    </w:r>
    <w:r>
      <w:instrText xml:space="preserve"> PAGE   \* MERGEFORMAT </w:instrText>
    </w:r>
    <w:r>
      <w:fldChar w:fldCharType="separate"/>
    </w:r>
    <w:r w:rsidR="00813E32">
      <w:rPr>
        <w:noProof/>
      </w:rPr>
      <w:t>2</w:t>
    </w:r>
    <w:r>
      <w:rPr>
        <w:noProof/>
      </w:rPr>
      <w:fldChar w:fldCharType="end"/>
    </w:r>
  </w:p>
  <w:p w:rsidR="00910A5E" w:rsidRDefault="00515D32" w:rsidP="00D8543C">
    <w:pPr>
      <w:pStyle w:val="Caption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578" w:rsidRDefault="00F90197">
      <w:r>
        <w:separator/>
      </w:r>
    </w:p>
  </w:footnote>
  <w:footnote w:type="continuationSeparator" w:id="0">
    <w:p w:rsidR="00B42578" w:rsidRDefault="00F9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5E" w:rsidRDefault="00DB0BC8">
    <w:pPr>
      <w:pStyle w:val="Header"/>
    </w:pPr>
    <w:r>
      <w:rPr>
        <w:noProof/>
        <w:color w:val="7F7F7F" w:themeColor="text1" w:themeTint="80"/>
        <w:lang w:eastAsia="en-AU"/>
      </w:rPr>
      <mc:AlternateContent>
        <mc:Choice Requires="wps">
          <w:drawing>
            <wp:anchor distT="4294967294" distB="4294967294" distL="114300" distR="114300" simplePos="0" relativeHeight="251659264" behindDoc="0" locked="0" layoutInCell="1" allowOverlap="1" wp14:anchorId="246CD685" wp14:editId="7E6E6E8D">
              <wp:simplePos x="0" y="0"/>
              <wp:positionH relativeFrom="column">
                <wp:posOffset>-23495</wp:posOffset>
              </wp:positionH>
              <wp:positionV relativeFrom="paragraph">
                <wp:posOffset>-144146</wp:posOffset>
              </wp:positionV>
              <wp:extent cx="6143625" cy="0"/>
              <wp:effectExtent l="0" t="0" r="28575" b="25400"/>
              <wp:wrapNone/>
              <wp:docPr id="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3625" cy="0"/>
                      </a:xfrm>
                      <a:prstGeom prst="straightConnector1">
                        <a:avLst/>
                      </a:prstGeom>
                      <a:noFill/>
                      <a:ln w="9525">
                        <a:solidFill>
                          <a:schemeClr val="bg1">
                            <a:lumMod val="75000"/>
                            <a:lumOff val="0"/>
                          </a:schemeClr>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512974" id="_x0000_t32" coordsize="21600,21600" o:spt="32" o:oned="t" path="m,l21600,21600e" filled="f">
              <v:path arrowok="t" fillok="f" o:connecttype="none"/>
              <o:lock v:ext="edit" shapetype="t"/>
            </v:shapetype>
            <v:shape id="AutoShape 30" o:spid="_x0000_s1026" type="#_x0000_t32" style="position:absolute;margin-left:-1.85pt;margin-top:-11.35pt;width:483.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" strokecolor="#bfbfbf [2412]"/>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375" w:rsidRDefault="00DB0BC8">
    <w:pPr>
      <w:pStyle w:val="Header"/>
    </w:pPr>
    <w:r>
      <w:rPr>
        <w:noProof/>
        <w:lang w:eastAsia="en-AU"/>
      </w:rPr>
      <mc:AlternateContent>
        <mc:Choice Requires="wps">
          <w:drawing>
            <wp:anchor distT="4294967294" distB="4294967294" distL="114300" distR="114300" simplePos="0" relativeHeight="251661312" behindDoc="0" locked="0" layoutInCell="1" allowOverlap="1" wp14:anchorId="6D9406F0" wp14:editId="62DB1ECB">
              <wp:simplePos x="0" y="0"/>
              <wp:positionH relativeFrom="column">
                <wp:posOffset>22860</wp:posOffset>
              </wp:positionH>
              <wp:positionV relativeFrom="paragraph">
                <wp:posOffset>92074</wp:posOffset>
              </wp:positionV>
              <wp:extent cx="6191250" cy="0"/>
              <wp:effectExtent l="0" t="0" r="31750" b="25400"/>
              <wp:wrapThrough wrapText="bothSides">
                <wp:wrapPolygon edited="0">
                  <wp:start x="0" y="-1"/>
                  <wp:lineTo x="0" y="-1"/>
                  <wp:lineTo x="21622" y="-1"/>
                  <wp:lineTo x="21622" y="-1"/>
                  <wp:lineTo x="0" y="-1"/>
                </wp:wrapPolygon>
              </wp:wrapThrough>
              <wp:docPr id="6"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straightConnector1">
                        <a:avLst/>
                      </a:prstGeom>
                      <a:noFill/>
                      <a:ln w="9525">
                        <a:solidFill>
                          <a:schemeClr val="bg1">
                            <a:lumMod val="85000"/>
                            <a:lumOff val="0"/>
                          </a:schemeClr>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CF1310" id="_x0000_t32" coordsize="21600,21600" o:spt="32" o:oned="t" path="m,l21600,21600e" filled="f">
              <v:path arrowok="t" fillok="f" o:connecttype="none"/>
              <o:lock v:ext="edit" shapetype="t"/>
            </v:shapetype>
            <v:shape id="AutoShape 44" o:spid="_x0000_s1026" type="#_x0000_t32" style="position:absolute;margin-left:1.8pt;margin-top:7.25pt;width:487.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" strokecolor="#d8d8d8 [2732]">
              <w10:wrap type="through"/>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A5E" w:rsidRDefault="00DB0BC8">
    <w:pPr>
      <w:pStyle w:val="Header"/>
    </w:pPr>
    <w:r>
      <w:rPr>
        <w:noProof/>
        <w:lang w:eastAsia="en-AU"/>
      </w:rPr>
      <w:drawing>
        <wp:anchor distT="0" distB="0" distL="114300" distR="114300" simplePos="0" relativeHeight="251663360" behindDoc="1" locked="0" layoutInCell="1" allowOverlap="1" wp14:anchorId="4721EE9A" wp14:editId="7BCB5911">
          <wp:simplePos x="0" y="0"/>
          <wp:positionH relativeFrom="column">
            <wp:posOffset>-720090</wp:posOffset>
          </wp:positionH>
          <wp:positionV relativeFrom="paragraph">
            <wp:posOffset>-450215</wp:posOffset>
          </wp:positionV>
          <wp:extent cx="7562340" cy="106927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oA_fact_port_col_1.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2340" cy="1069274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2DF6"/>
    <w:multiLevelType w:val="hybridMultilevel"/>
    <w:tmpl w:val="79F655D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B0D0706"/>
    <w:multiLevelType w:val="hybridMultilevel"/>
    <w:tmpl w:val="3EDE1496"/>
    <w:lvl w:ilvl="0" w:tplc="B3AE8EF2">
      <w:numFmt w:val="bullet"/>
      <w:lvlText w:val="-"/>
      <w:lvlJc w:val="left"/>
      <w:pPr>
        <w:ind w:left="720" w:hanging="360"/>
      </w:pPr>
      <w:rPr>
        <w:rFonts w:ascii="Segoe UI" w:eastAsia="Calibri" w:hAnsi="Segoe UI" w:cs="Segoe U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22E14A76"/>
    <w:multiLevelType w:val="hybridMultilevel"/>
    <w:tmpl w:val="AEF8F57E"/>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3" w15:restartNumberingAfterBreak="0">
    <w:nsid w:val="24C67B19"/>
    <w:multiLevelType w:val="hybridMultilevel"/>
    <w:tmpl w:val="2E888902"/>
    <w:lvl w:ilvl="0" w:tplc="E21AB598">
      <w:numFmt w:val="bullet"/>
      <w:lvlText w:val="-"/>
      <w:lvlJc w:val="left"/>
      <w:pPr>
        <w:ind w:left="720" w:hanging="360"/>
      </w:pPr>
      <w:rPr>
        <w:rFonts w:ascii="Arial" w:eastAsia="Arial Unicode MS"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5070DFF"/>
    <w:multiLevelType w:val="hybridMultilevel"/>
    <w:tmpl w:val="DD0CD9F2"/>
    <w:lvl w:ilvl="0" w:tplc="FC74B08E">
      <w:numFmt w:val="bullet"/>
      <w:lvlText w:val="-"/>
      <w:lvlJc w:val="left"/>
      <w:pPr>
        <w:ind w:left="720" w:hanging="360"/>
      </w:pPr>
      <w:rPr>
        <w:rFonts w:ascii="Arial" w:eastAsia="Arial Unicode MS"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1B617D4"/>
    <w:multiLevelType w:val="hybridMultilevel"/>
    <w:tmpl w:val="B0AC24CC"/>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15:restartNumberingAfterBreak="0">
    <w:nsid w:val="50E953FC"/>
    <w:multiLevelType w:val="hybridMultilevel"/>
    <w:tmpl w:val="476EC2FC"/>
    <w:lvl w:ilvl="0" w:tplc="D8969CD2">
      <w:start w:val="1"/>
      <w:numFmt w:val="bullet"/>
      <w:pStyle w:val="ListParagraph"/>
      <w:lvlText w:val="&gt;"/>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54DD5E1A"/>
    <w:multiLevelType w:val="hybridMultilevel"/>
    <w:tmpl w:val="B790A0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4356357"/>
    <w:multiLevelType w:val="hybridMultilevel"/>
    <w:tmpl w:val="3CF04016"/>
    <w:lvl w:ilvl="0" w:tplc="B3AE8EF2">
      <w:numFmt w:val="bullet"/>
      <w:lvlText w:val="-"/>
      <w:lvlJc w:val="left"/>
      <w:pPr>
        <w:ind w:left="720" w:hanging="360"/>
      </w:pPr>
      <w:rPr>
        <w:rFonts w:ascii="Segoe UI" w:eastAsia="Calibri" w:hAnsi="Segoe UI" w:cs="Segoe U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8"/>
  </w:num>
  <w:num w:numId="6">
    <w:abstractNumId w:val="3"/>
  </w:num>
  <w:num w:numId="7">
    <w:abstractNumId w:val="2"/>
  </w:num>
  <w:num w:numId="8">
    <w:abstractNumId w:val="6"/>
  </w:num>
  <w:num w:numId="9">
    <w:abstractNumId w:val="6"/>
  </w:num>
  <w:num w:numId="10">
    <w:abstractNumId w:val="5"/>
  </w:num>
  <w:num w:numId="11">
    <w:abstractNumId w:val="6"/>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693"/>
    <w:rsid w:val="00027905"/>
    <w:rsid w:val="00052BC3"/>
    <w:rsid w:val="00277693"/>
    <w:rsid w:val="00284A2A"/>
    <w:rsid w:val="002C0C7C"/>
    <w:rsid w:val="002E6430"/>
    <w:rsid w:val="00344BBF"/>
    <w:rsid w:val="00357944"/>
    <w:rsid w:val="00515D32"/>
    <w:rsid w:val="005461D7"/>
    <w:rsid w:val="00577AC9"/>
    <w:rsid w:val="005C1CB8"/>
    <w:rsid w:val="00613E07"/>
    <w:rsid w:val="00620E0B"/>
    <w:rsid w:val="006B1A9C"/>
    <w:rsid w:val="006B20CF"/>
    <w:rsid w:val="0081020A"/>
    <w:rsid w:val="00813E32"/>
    <w:rsid w:val="00951D53"/>
    <w:rsid w:val="009F13E9"/>
    <w:rsid w:val="00A22B3C"/>
    <w:rsid w:val="00A3588C"/>
    <w:rsid w:val="00B42578"/>
    <w:rsid w:val="00BF29C8"/>
    <w:rsid w:val="00C8789B"/>
    <w:rsid w:val="00D1668A"/>
    <w:rsid w:val="00DB0BC8"/>
    <w:rsid w:val="00DF299E"/>
    <w:rsid w:val="00E055FB"/>
    <w:rsid w:val="00E76F50"/>
    <w:rsid w:val="00F7072B"/>
    <w:rsid w:val="00F82A60"/>
    <w:rsid w:val="00F90197"/>
    <w:rsid w:val="00FA4D6B"/>
    <w:rsid w:val="00FE4A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DBED0-9C27-4C14-948A-0111206A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77693"/>
    <w:pPr>
      <w:spacing w:after="0" w:line="240" w:lineRule="auto"/>
    </w:pPr>
    <w:rPr>
      <w:rFonts w:ascii="Cambria" w:eastAsia="MS Mincho" w:hAnsi="Cambria" w:cs="Times New Roman"/>
      <w:sz w:val="24"/>
      <w:szCs w:val="24"/>
    </w:rPr>
  </w:style>
  <w:style w:type="paragraph" w:styleId="Heading1">
    <w:name w:val="heading 1"/>
    <w:basedOn w:val="Normal"/>
    <w:next w:val="Normal"/>
    <w:link w:val="Heading1Char"/>
    <w:uiPriority w:val="9"/>
    <w:qFormat/>
    <w:rsid w:val="00620E0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qFormat/>
    <w:rsid w:val="00277693"/>
    <w:pPr>
      <w:keepNext/>
      <w:keepLines/>
      <w:spacing w:before="120" w:line="360" w:lineRule="auto"/>
      <w:outlineLvl w:val="2"/>
    </w:pPr>
    <w:rPr>
      <w:rFonts w:ascii="Georgia" w:eastAsia="MS Gothic" w:hAnsi="Georgia"/>
      <w:bCs/>
      <w:color w:val="1F497D"/>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77693"/>
    <w:rPr>
      <w:rFonts w:ascii="Georgia" w:eastAsia="MS Gothic" w:hAnsi="Georgia" w:cs="Times New Roman"/>
      <w:bCs/>
      <w:color w:val="1F497D"/>
      <w:sz w:val="30"/>
      <w:szCs w:val="20"/>
    </w:rPr>
  </w:style>
  <w:style w:type="paragraph" w:customStyle="1" w:styleId="Caption1">
    <w:name w:val="Caption 1"/>
    <w:basedOn w:val="Normal"/>
    <w:qFormat/>
    <w:rsid w:val="00277693"/>
    <w:pPr>
      <w:spacing w:before="40"/>
    </w:pPr>
    <w:rPr>
      <w:rFonts w:ascii="Arial" w:hAnsi="Arial"/>
      <w:color w:val="7F7F7F"/>
      <w:sz w:val="18"/>
    </w:rPr>
  </w:style>
  <w:style w:type="paragraph" w:styleId="Header">
    <w:name w:val="header"/>
    <w:basedOn w:val="Normal"/>
    <w:link w:val="HeaderChar"/>
    <w:uiPriority w:val="99"/>
    <w:unhideWhenUsed/>
    <w:rsid w:val="00277693"/>
    <w:pPr>
      <w:tabs>
        <w:tab w:val="center" w:pos="4513"/>
        <w:tab w:val="right" w:pos="9026"/>
      </w:tabs>
    </w:pPr>
  </w:style>
  <w:style w:type="character" w:customStyle="1" w:styleId="HeaderChar">
    <w:name w:val="Header Char"/>
    <w:basedOn w:val="DefaultParagraphFont"/>
    <w:link w:val="Header"/>
    <w:uiPriority w:val="99"/>
    <w:rsid w:val="00277693"/>
    <w:rPr>
      <w:rFonts w:ascii="Cambria" w:eastAsia="MS Mincho" w:hAnsi="Cambria" w:cs="Times New Roman"/>
      <w:sz w:val="24"/>
      <w:szCs w:val="24"/>
    </w:rPr>
  </w:style>
  <w:style w:type="paragraph" w:styleId="Footer">
    <w:name w:val="footer"/>
    <w:basedOn w:val="Normal"/>
    <w:link w:val="FooterChar"/>
    <w:uiPriority w:val="99"/>
    <w:unhideWhenUsed/>
    <w:rsid w:val="00277693"/>
    <w:pPr>
      <w:tabs>
        <w:tab w:val="center" w:pos="4513"/>
        <w:tab w:val="right" w:pos="9026"/>
      </w:tabs>
    </w:pPr>
  </w:style>
  <w:style w:type="character" w:customStyle="1" w:styleId="FooterChar">
    <w:name w:val="Footer Char"/>
    <w:basedOn w:val="DefaultParagraphFont"/>
    <w:link w:val="Footer"/>
    <w:uiPriority w:val="99"/>
    <w:rsid w:val="00277693"/>
    <w:rPr>
      <w:rFonts w:ascii="Cambria" w:eastAsia="MS Mincho" w:hAnsi="Cambria" w:cs="Times New Roman"/>
      <w:sz w:val="24"/>
      <w:szCs w:val="24"/>
    </w:rPr>
  </w:style>
  <w:style w:type="paragraph" w:styleId="ListParagraph">
    <w:name w:val="List Paragraph"/>
    <w:aliases w:val="Body Bullets"/>
    <w:basedOn w:val="Normal"/>
    <w:uiPriority w:val="34"/>
    <w:qFormat/>
    <w:rsid w:val="00277693"/>
    <w:pPr>
      <w:numPr>
        <w:numId w:val="1"/>
      </w:numPr>
      <w:spacing w:before="20"/>
    </w:pPr>
    <w:rPr>
      <w:rFonts w:ascii="Arial" w:hAnsi="Arial"/>
      <w:color w:val="000000"/>
      <w:sz w:val="22"/>
    </w:rPr>
  </w:style>
  <w:style w:type="character" w:styleId="Hyperlink">
    <w:name w:val="Hyperlink"/>
    <w:basedOn w:val="DefaultParagraphFont"/>
    <w:uiPriority w:val="99"/>
    <w:unhideWhenUsed/>
    <w:rsid w:val="00277693"/>
    <w:rPr>
      <w:color w:val="0563C1" w:themeColor="hyperlink"/>
      <w:u w:val="single"/>
    </w:rPr>
  </w:style>
  <w:style w:type="character" w:customStyle="1" w:styleId="Heading1Char">
    <w:name w:val="Heading 1 Char"/>
    <w:basedOn w:val="DefaultParagraphFont"/>
    <w:link w:val="Heading1"/>
    <w:uiPriority w:val="9"/>
    <w:rsid w:val="00620E0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F82A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A6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613E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0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elaide.edu.au/counsell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ounselling.centre@adelaide.edu.a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1392192B</Template>
  <TotalTime>0</TotalTime>
  <Pages>2</Pages>
  <Words>203</Words>
  <Characters>1159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The University of Adelaide</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Mysko</dc:creator>
  <cp:keywords/>
  <dc:description/>
  <cp:lastModifiedBy>Vicki McCoy</cp:lastModifiedBy>
  <cp:revision>2</cp:revision>
  <cp:lastPrinted>2018-01-17T06:32:00Z</cp:lastPrinted>
  <dcterms:created xsi:type="dcterms:W3CDTF">2018-02-08T05:48:00Z</dcterms:created>
  <dcterms:modified xsi:type="dcterms:W3CDTF">2018-02-08T05:48:00Z</dcterms:modified>
</cp:coreProperties>
</file>